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CA78" w14:textId="77777777" w:rsidR="00FE067E" w:rsidRPr="009238D1" w:rsidRDefault="00CD36CF" w:rsidP="00CC1F3B">
      <w:pPr>
        <w:pStyle w:val="TitlePageOrigin"/>
        <w:rPr>
          <w:color w:val="auto"/>
        </w:rPr>
      </w:pPr>
      <w:r w:rsidRPr="009238D1">
        <w:rPr>
          <w:color w:val="auto"/>
        </w:rPr>
        <w:t>WEST virginia legislature</w:t>
      </w:r>
    </w:p>
    <w:p w14:paraId="3E072440" w14:textId="2FCAD0E8" w:rsidR="00CD36CF" w:rsidRPr="009238D1" w:rsidRDefault="00CD36CF" w:rsidP="00CC1F3B">
      <w:pPr>
        <w:pStyle w:val="TitlePageSession"/>
        <w:rPr>
          <w:color w:val="auto"/>
        </w:rPr>
      </w:pPr>
      <w:r w:rsidRPr="009238D1">
        <w:rPr>
          <w:color w:val="auto"/>
        </w:rPr>
        <w:t>20</w:t>
      </w:r>
      <w:r w:rsidR="00CB1ADC" w:rsidRPr="009238D1">
        <w:rPr>
          <w:color w:val="auto"/>
        </w:rPr>
        <w:t>2</w:t>
      </w:r>
      <w:r w:rsidR="00F644C6" w:rsidRPr="009238D1">
        <w:rPr>
          <w:color w:val="auto"/>
        </w:rPr>
        <w:t>2</w:t>
      </w:r>
      <w:r w:rsidRPr="009238D1">
        <w:rPr>
          <w:color w:val="auto"/>
        </w:rPr>
        <w:t xml:space="preserve"> regular session</w:t>
      </w:r>
    </w:p>
    <w:p w14:paraId="3306901B" w14:textId="77777777" w:rsidR="00CD36CF" w:rsidRPr="009238D1" w:rsidRDefault="004F304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607214" w:rsidRPr="009238D1">
            <w:rPr>
              <w:color w:val="auto"/>
            </w:rPr>
            <w:t>Introduced</w:t>
          </w:r>
        </w:sdtContent>
      </w:sdt>
    </w:p>
    <w:p w14:paraId="1DD32205" w14:textId="294989A5" w:rsidR="00CD36CF" w:rsidRPr="009238D1" w:rsidRDefault="004F304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07214" w:rsidRPr="009238D1">
            <w:rPr>
              <w:color w:val="auto"/>
            </w:rPr>
            <w:t>Senate</w:t>
          </w:r>
        </w:sdtContent>
      </w:sdt>
      <w:r w:rsidR="00303684" w:rsidRPr="009238D1">
        <w:rPr>
          <w:color w:val="auto"/>
        </w:rPr>
        <w:t xml:space="preserve"> </w:t>
      </w:r>
      <w:r w:rsidR="00CD36CF" w:rsidRPr="009238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534677">
            <w:rPr>
              <w:color w:val="auto"/>
            </w:rPr>
            <w:t>456</w:t>
          </w:r>
        </w:sdtContent>
      </w:sdt>
    </w:p>
    <w:p w14:paraId="47CCD4DC" w14:textId="5148C09B" w:rsidR="00CD36CF" w:rsidRPr="009238D1" w:rsidRDefault="00CD36CF" w:rsidP="00CC1F3B">
      <w:pPr>
        <w:pStyle w:val="Sponsors"/>
        <w:rPr>
          <w:color w:val="auto"/>
        </w:rPr>
      </w:pPr>
      <w:r w:rsidRPr="009238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07214" w:rsidRPr="009238D1">
            <w:rPr>
              <w:color w:val="auto"/>
            </w:rPr>
            <w:t>Senator</w:t>
          </w:r>
          <w:r w:rsidR="00FD7CA3">
            <w:rPr>
              <w:color w:val="auto"/>
            </w:rPr>
            <w:t>s</w:t>
          </w:r>
          <w:r w:rsidR="00607214" w:rsidRPr="009238D1">
            <w:rPr>
              <w:color w:val="auto"/>
            </w:rPr>
            <w:t xml:space="preserve"> </w:t>
          </w:r>
          <w:r w:rsidR="00C96EC9" w:rsidRPr="009238D1">
            <w:rPr>
              <w:color w:val="auto"/>
            </w:rPr>
            <w:t>Beach</w:t>
          </w:r>
          <w:r w:rsidR="0031242D">
            <w:rPr>
              <w:color w:val="auto"/>
            </w:rPr>
            <w:t>,</w:t>
          </w:r>
          <w:r w:rsidR="00FD7CA3">
            <w:rPr>
              <w:color w:val="auto"/>
            </w:rPr>
            <w:t xml:space="preserve"> Caputo</w:t>
          </w:r>
          <w:r w:rsidR="0031242D">
            <w:rPr>
              <w:color w:val="auto"/>
            </w:rPr>
            <w:t>, and Rucker</w:t>
          </w:r>
        </w:sdtContent>
      </w:sdt>
    </w:p>
    <w:p w14:paraId="180EDADC" w14:textId="1F86F4C6" w:rsidR="00E831B3" w:rsidRPr="009238D1" w:rsidRDefault="00CD36CF" w:rsidP="00CC1F3B">
      <w:pPr>
        <w:pStyle w:val="References"/>
        <w:rPr>
          <w:color w:val="auto"/>
        </w:rPr>
      </w:pPr>
      <w:r w:rsidRPr="009238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7311A" w:rsidRPr="009238D1">
            <w:rPr>
              <w:color w:val="auto"/>
            </w:rPr>
            <w:t>Introduced</w:t>
          </w:r>
          <w:r w:rsidR="00534677">
            <w:rPr>
              <w:color w:val="auto"/>
            </w:rPr>
            <w:t xml:space="preserve"> January 20, 2022</w:t>
          </w:r>
          <w:r w:rsidR="0097311A" w:rsidRPr="009238D1">
            <w:rPr>
              <w:color w:val="auto"/>
            </w:rPr>
            <w:t xml:space="preserve">; </w:t>
          </w:r>
          <w:r w:rsidR="00534677">
            <w:rPr>
              <w:color w:val="auto"/>
            </w:rPr>
            <w:t>r</w:t>
          </w:r>
          <w:r w:rsidR="0097311A" w:rsidRPr="009238D1">
            <w:rPr>
              <w:color w:val="auto"/>
            </w:rPr>
            <w:t xml:space="preserve">eferred </w:t>
          </w:r>
          <w:r w:rsidR="00695B12" w:rsidRPr="009238D1">
            <w:rPr>
              <w:color w:val="auto"/>
            </w:rPr>
            <w:br/>
          </w:r>
          <w:r w:rsidR="0097311A" w:rsidRPr="009238D1">
            <w:rPr>
              <w:color w:val="auto"/>
            </w:rPr>
            <w:t>to the Committee on</w:t>
          </w:r>
          <w:r w:rsidR="00AC21BA">
            <w:rPr>
              <w:color w:val="auto"/>
            </w:rPr>
            <w:t xml:space="preserve"> Health and Human Resources; and then to the Committee on Education</w:t>
          </w:r>
        </w:sdtContent>
      </w:sdt>
      <w:r w:rsidRPr="009238D1">
        <w:rPr>
          <w:color w:val="auto"/>
        </w:rPr>
        <w:t>]</w:t>
      </w:r>
    </w:p>
    <w:p w14:paraId="0CEEE2B9" w14:textId="394D5F36" w:rsidR="00303684" w:rsidRPr="009238D1" w:rsidRDefault="0000526A" w:rsidP="00CC1F3B">
      <w:pPr>
        <w:pStyle w:val="TitleSection"/>
        <w:rPr>
          <w:color w:val="auto"/>
        </w:rPr>
      </w:pPr>
      <w:r w:rsidRPr="009238D1">
        <w:rPr>
          <w:color w:val="auto"/>
        </w:rPr>
        <w:lastRenderedPageBreak/>
        <w:t>A BILL</w:t>
      </w:r>
      <w:r w:rsidR="00D86BE6" w:rsidRPr="009238D1">
        <w:rPr>
          <w:color w:val="auto"/>
        </w:rPr>
        <w:t xml:space="preserve"> to amend</w:t>
      </w:r>
      <w:r w:rsidR="00CD54E5" w:rsidRPr="009238D1">
        <w:rPr>
          <w:color w:val="auto"/>
        </w:rPr>
        <w:t xml:space="preserve"> </w:t>
      </w:r>
      <w:r w:rsidR="00D86BE6" w:rsidRPr="009238D1">
        <w:rPr>
          <w:color w:val="auto"/>
        </w:rPr>
        <w:t xml:space="preserve">the Code of West Virginia, 1931, as amended, </w:t>
      </w:r>
      <w:r w:rsidR="00CD54E5" w:rsidRPr="009238D1">
        <w:rPr>
          <w:color w:val="auto"/>
        </w:rPr>
        <w:t>by adding a new section</w:t>
      </w:r>
      <w:r w:rsidR="00695B12" w:rsidRPr="009238D1">
        <w:rPr>
          <w:color w:val="auto"/>
        </w:rPr>
        <w:t xml:space="preserve">, designated </w:t>
      </w:r>
      <w:r w:rsidR="00695B12" w:rsidRPr="009238D1">
        <w:rPr>
          <w:rFonts w:cs="Arial"/>
          <w:color w:val="auto"/>
        </w:rPr>
        <w:t>§</w:t>
      </w:r>
      <w:r w:rsidR="00695B12" w:rsidRPr="009238D1">
        <w:rPr>
          <w:color w:val="auto"/>
        </w:rPr>
        <w:t>18-5-22e,</w:t>
      </w:r>
      <w:r w:rsidR="00CD54E5" w:rsidRPr="009238D1">
        <w:rPr>
          <w:color w:val="auto"/>
        </w:rPr>
        <w:t xml:space="preserve"> </w:t>
      </w:r>
      <w:r w:rsidR="00F644C6" w:rsidRPr="009238D1">
        <w:rPr>
          <w:color w:val="auto"/>
        </w:rPr>
        <w:t>relating to</w:t>
      </w:r>
      <w:r w:rsidR="002A3C87" w:rsidRPr="009238D1">
        <w:rPr>
          <w:color w:val="auto"/>
        </w:rPr>
        <w:t xml:space="preserve"> defining seizure action plans</w:t>
      </w:r>
      <w:r w:rsidR="00534677">
        <w:rPr>
          <w:color w:val="auto"/>
        </w:rPr>
        <w:t>;</w:t>
      </w:r>
      <w:r w:rsidR="00F644C6" w:rsidRPr="009238D1">
        <w:rPr>
          <w:color w:val="auto"/>
        </w:rPr>
        <w:t xml:space="preserve"> </w:t>
      </w:r>
      <w:r w:rsidR="002A3C87" w:rsidRPr="009238D1">
        <w:rPr>
          <w:color w:val="auto"/>
        </w:rPr>
        <w:t>requiring county boards of education to develop a policy relating to seizure action plans</w:t>
      </w:r>
      <w:r w:rsidR="00534677">
        <w:rPr>
          <w:color w:val="auto"/>
        </w:rPr>
        <w:t>;</w:t>
      </w:r>
      <w:r w:rsidR="002A3C87" w:rsidRPr="009238D1">
        <w:rPr>
          <w:color w:val="auto"/>
        </w:rPr>
        <w:t xml:space="preserve"> imposing minimum requirements for these policies</w:t>
      </w:r>
      <w:r w:rsidR="00534677">
        <w:rPr>
          <w:color w:val="auto"/>
        </w:rPr>
        <w:t>;</w:t>
      </w:r>
      <w:r w:rsidR="002A3C87" w:rsidRPr="009238D1">
        <w:rPr>
          <w:color w:val="auto"/>
        </w:rPr>
        <w:t xml:space="preserve"> requiring the parents or guardians to collaborate with school personnel to implement seizure action plans</w:t>
      </w:r>
      <w:r w:rsidR="00534677">
        <w:rPr>
          <w:color w:val="auto"/>
        </w:rPr>
        <w:t>;</w:t>
      </w:r>
      <w:r w:rsidR="002A3C87" w:rsidRPr="009238D1">
        <w:rPr>
          <w:color w:val="auto"/>
        </w:rPr>
        <w:t xml:space="preserve"> and mandating the state board to promulgate rules.</w:t>
      </w:r>
    </w:p>
    <w:p w14:paraId="437C7A8B" w14:textId="77777777" w:rsidR="00303684" w:rsidRPr="009238D1" w:rsidRDefault="00303684" w:rsidP="00CC1F3B">
      <w:pPr>
        <w:pStyle w:val="EnactingClause"/>
        <w:rPr>
          <w:color w:val="auto"/>
        </w:rPr>
        <w:sectPr w:rsidR="00303684" w:rsidRPr="009238D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38D1">
        <w:rPr>
          <w:color w:val="auto"/>
        </w:rPr>
        <w:t>Be it enacted by the Legislature of West Virginia:</w:t>
      </w:r>
    </w:p>
    <w:p w14:paraId="0EBAA922" w14:textId="4EFA6D34" w:rsidR="00222722" w:rsidRPr="009238D1" w:rsidRDefault="00222722" w:rsidP="00222722">
      <w:pPr>
        <w:pStyle w:val="ArticleHeading"/>
        <w:rPr>
          <w:color w:val="auto"/>
        </w:rPr>
      </w:pPr>
      <w:r w:rsidRPr="009238D1">
        <w:rPr>
          <w:color w:val="auto"/>
        </w:rPr>
        <w:t xml:space="preserve">ARTICLE </w:t>
      </w:r>
      <w:r w:rsidR="00607214" w:rsidRPr="009238D1">
        <w:rPr>
          <w:color w:val="auto"/>
        </w:rPr>
        <w:t>5.  county board of education.</w:t>
      </w:r>
    </w:p>
    <w:p w14:paraId="29F73314" w14:textId="26C17A8F" w:rsidR="00222722" w:rsidRPr="009238D1" w:rsidRDefault="00222722" w:rsidP="00222722">
      <w:pPr>
        <w:pStyle w:val="SectionHeading"/>
        <w:rPr>
          <w:color w:val="auto"/>
          <w:u w:val="single"/>
        </w:rPr>
      </w:pPr>
      <w:r w:rsidRPr="009238D1">
        <w:rPr>
          <w:color w:val="auto"/>
          <w:u w:val="single"/>
        </w:rPr>
        <w:t>§</w:t>
      </w:r>
      <w:r w:rsidR="00607214" w:rsidRPr="009238D1">
        <w:rPr>
          <w:color w:val="auto"/>
          <w:u w:val="single"/>
        </w:rPr>
        <w:t>18-5-22e. Policy for the creation and administration of seizure action plans.</w:t>
      </w:r>
    </w:p>
    <w:p w14:paraId="6E174831" w14:textId="7A462D36" w:rsidR="00607214" w:rsidRPr="009238D1" w:rsidRDefault="00F644C6" w:rsidP="00695B12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(a)</w:t>
      </w:r>
      <w:r w:rsidR="00C96EC9" w:rsidRPr="009238D1">
        <w:rPr>
          <w:rFonts w:cs="Arial"/>
          <w:color w:val="auto"/>
          <w:u w:val="single"/>
          <w:bdr w:val="none" w:sz="0" w:space="0" w:color="auto" w:frame="1"/>
        </w:rPr>
        <w:t xml:space="preserve"> </w:t>
      </w:r>
      <w:r w:rsidR="00695B12" w:rsidRPr="009238D1">
        <w:rPr>
          <w:rFonts w:cs="Arial"/>
          <w:color w:val="auto"/>
          <w:u w:val="single"/>
          <w:bdr w:val="none" w:sz="0" w:space="0" w:color="auto" w:frame="1"/>
        </w:rPr>
        <w:t xml:space="preserve">For the purposes of this section, </w:t>
      </w:r>
      <w:r w:rsidR="00607214" w:rsidRPr="009238D1">
        <w:rPr>
          <w:rFonts w:cs="Arial"/>
          <w:color w:val="auto"/>
          <w:u w:val="single"/>
          <w:bdr w:val="none" w:sz="0" w:space="0" w:color="auto" w:frame="1"/>
        </w:rPr>
        <w:t>“Seizure action plan” means a written, individualized health plan designed to acknowledge and prepare for the health care needs of a student diagnosed with a seizure disorder that is prepared by the student’s treating physician.</w:t>
      </w:r>
    </w:p>
    <w:p w14:paraId="2B57118B" w14:textId="5BC732A3" w:rsidR="00F644C6" w:rsidRPr="009238D1" w:rsidRDefault="00F644C6" w:rsidP="00F644C6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(b)</w:t>
      </w:r>
      <w:r w:rsidR="00C96EC9" w:rsidRPr="009238D1">
        <w:rPr>
          <w:rFonts w:cs="Arial"/>
          <w:color w:val="auto"/>
          <w:u w:val="single"/>
          <w:bdr w:val="none" w:sz="0" w:space="0" w:color="auto" w:frame="1"/>
        </w:rPr>
        <w:t xml:space="preserve"> </w:t>
      </w:r>
      <w:r w:rsidR="00607214" w:rsidRPr="009238D1">
        <w:rPr>
          <w:rFonts w:cs="Arial"/>
          <w:color w:val="auto"/>
          <w:u w:val="single"/>
          <w:bdr w:val="none" w:sz="0" w:space="0" w:color="auto" w:frame="1"/>
        </w:rPr>
        <w:t xml:space="preserve">All county boards of education shall develop a policy which establishes the procedure to be followed for implementing seizure action plans for students at each school.  These policies </w:t>
      </w:r>
      <w:r w:rsidR="00492254" w:rsidRPr="009238D1">
        <w:rPr>
          <w:rFonts w:cs="Arial"/>
          <w:color w:val="auto"/>
          <w:u w:val="single"/>
          <w:bdr w:val="none" w:sz="0" w:space="0" w:color="auto" w:frame="1"/>
        </w:rPr>
        <w:t>shall</w:t>
      </w:r>
      <w:r w:rsidR="00607214" w:rsidRPr="009238D1">
        <w:rPr>
          <w:rFonts w:cs="Arial"/>
          <w:color w:val="auto"/>
          <w:u w:val="single"/>
          <w:bdr w:val="none" w:sz="0" w:space="0" w:color="auto" w:frame="1"/>
        </w:rPr>
        <w:t>, at a minimum, include the following:</w:t>
      </w:r>
    </w:p>
    <w:p w14:paraId="477D89DE" w14:textId="48DC3665" w:rsidR="00607214" w:rsidRPr="009238D1" w:rsidRDefault="00607214" w:rsidP="00F644C6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</w:t>
      </w:r>
      <w:r w:rsidR="00BF6542">
        <w:rPr>
          <w:rFonts w:cs="Arial"/>
          <w:color w:val="auto"/>
          <w:u w:val="single"/>
          <w:bdr w:val="none" w:sz="0" w:space="0" w:color="auto" w:frame="1"/>
        </w:rPr>
        <w:t>1</w:t>
      </w:r>
      <w:r w:rsidRPr="009238D1">
        <w:rPr>
          <w:rFonts w:cs="Arial"/>
          <w:color w:val="auto"/>
          <w:u w:val="single"/>
          <w:bdr w:val="none" w:sz="0" w:space="0" w:color="auto" w:frame="1"/>
        </w:rPr>
        <w:t>) Each school shall have at least one employee who has met the requirements established in this section to administer or assist with the self-administration of a seizure rescue administration or medication prescribed to treat seizure disorder symptoms as approved by the United States Food and Drug Administration and any successor agency;</w:t>
      </w:r>
    </w:p>
    <w:p w14:paraId="5D73669D" w14:textId="2C2855E3" w:rsidR="00607214" w:rsidRPr="009238D1" w:rsidRDefault="00607214" w:rsidP="00F644C6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</w:t>
      </w:r>
      <w:r w:rsidR="00BF6542">
        <w:rPr>
          <w:rFonts w:cs="Arial"/>
          <w:color w:val="auto"/>
          <w:u w:val="single"/>
          <w:bdr w:val="none" w:sz="0" w:space="0" w:color="auto" w:frame="1"/>
        </w:rPr>
        <w:t>2</w:t>
      </w:r>
      <w:r w:rsidRPr="009238D1">
        <w:rPr>
          <w:rFonts w:cs="Arial"/>
          <w:color w:val="auto"/>
          <w:u w:val="single"/>
          <w:bdr w:val="none" w:sz="0" w:space="0" w:color="auto" w:frame="1"/>
        </w:rPr>
        <w:t xml:space="preserve">) Training requirements for all school personnel who </w:t>
      </w:r>
      <w:r w:rsidR="00695B12" w:rsidRPr="009238D1">
        <w:rPr>
          <w:rFonts w:cs="Arial"/>
          <w:color w:val="auto"/>
          <w:u w:val="single"/>
          <w:bdr w:val="none" w:sz="0" w:space="0" w:color="auto" w:frame="1"/>
        </w:rPr>
        <w:t>are</w:t>
      </w:r>
      <w:r w:rsidRPr="009238D1">
        <w:rPr>
          <w:rFonts w:cs="Arial"/>
          <w:color w:val="auto"/>
          <w:u w:val="single"/>
          <w:bdr w:val="none" w:sz="0" w:space="0" w:color="auto" w:frame="1"/>
        </w:rPr>
        <w:t xml:space="preserve"> responsible for the administration of any seizure medications including recognition of the signs and symptoms of seizure and the appropriate steps to be taken to respond to these symptoms;</w:t>
      </w:r>
    </w:p>
    <w:p w14:paraId="5BB341FA" w14:textId="4EC81B25" w:rsidR="00607214" w:rsidRPr="009238D1" w:rsidRDefault="00607214" w:rsidP="00F644C6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</w:t>
      </w:r>
      <w:r w:rsidR="00BF6542">
        <w:rPr>
          <w:rFonts w:cs="Arial"/>
          <w:color w:val="auto"/>
          <w:u w:val="single"/>
          <w:bdr w:val="none" w:sz="0" w:space="0" w:color="auto" w:frame="1"/>
        </w:rPr>
        <w:t>3</w:t>
      </w:r>
      <w:r w:rsidRPr="009238D1">
        <w:rPr>
          <w:rFonts w:cs="Arial"/>
          <w:color w:val="auto"/>
          <w:u w:val="single"/>
          <w:bdr w:val="none" w:sz="0" w:space="0" w:color="auto" w:frame="1"/>
        </w:rPr>
        <w:t xml:space="preserve">)  </w:t>
      </w:r>
      <w:r w:rsidR="00695B12" w:rsidRPr="009238D1">
        <w:rPr>
          <w:rFonts w:cs="Arial"/>
          <w:color w:val="auto"/>
          <w:u w:val="single"/>
          <w:bdr w:val="none" w:sz="0" w:space="0" w:color="auto" w:frame="1"/>
        </w:rPr>
        <w:t>A r</w:t>
      </w:r>
      <w:r w:rsidRPr="009238D1">
        <w:rPr>
          <w:rFonts w:cs="Arial"/>
          <w:color w:val="auto"/>
          <w:u w:val="single"/>
          <w:bdr w:val="none" w:sz="0" w:space="0" w:color="auto" w:frame="1"/>
        </w:rPr>
        <w:t>equirement that any school personnel or volunteers responsible for the supervision or care of a student diagnosed with a seizure disorder shall be given notice of the seizure action plan, the identity of the school employee or employees trained at the school in accordance with paragraph (</w:t>
      </w:r>
      <w:r w:rsidR="00BF6542">
        <w:rPr>
          <w:rFonts w:cs="Arial"/>
          <w:color w:val="auto"/>
          <w:u w:val="single"/>
          <w:bdr w:val="none" w:sz="0" w:space="0" w:color="auto" w:frame="1"/>
        </w:rPr>
        <w:t>1</w:t>
      </w:r>
      <w:r w:rsidRPr="009238D1">
        <w:rPr>
          <w:rFonts w:cs="Arial"/>
          <w:color w:val="auto"/>
          <w:u w:val="single"/>
          <w:bdr w:val="none" w:sz="0" w:space="0" w:color="auto" w:frame="1"/>
        </w:rPr>
        <w:t xml:space="preserve">) of this subdivision, and a method by which the trained school employee may be </w:t>
      </w:r>
      <w:r w:rsidRPr="009238D1">
        <w:rPr>
          <w:rFonts w:cs="Arial"/>
          <w:color w:val="auto"/>
          <w:u w:val="single"/>
          <w:bdr w:val="none" w:sz="0" w:space="0" w:color="auto" w:frame="1"/>
        </w:rPr>
        <w:lastRenderedPageBreak/>
        <w:t>contacted in an emergency; and</w:t>
      </w:r>
    </w:p>
    <w:p w14:paraId="5FA33DB0" w14:textId="7B2CDF59" w:rsidR="00607214" w:rsidRPr="009238D1" w:rsidRDefault="00607214" w:rsidP="00F644C6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</w:t>
      </w:r>
      <w:r w:rsidR="00BF6542">
        <w:rPr>
          <w:rFonts w:cs="Arial"/>
          <w:color w:val="auto"/>
          <w:u w:val="single"/>
          <w:bdr w:val="none" w:sz="0" w:space="0" w:color="auto" w:frame="1"/>
        </w:rPr>
        <w:t>4</w:t>
      </w:r>
      <w:r w:rsidRPr="009238D1">
        <w:rPr>
          <w:rFonts w:cs="Arial"/>
          <w:color w:val="auto"/>
          <w:u w:val="single"/>
          <w:bdr w:val="none" w:sz="0" w:space="0" w:color="auto" w:frame="1"/>
        </w:rPr>
        <w:t xml:space="preserve">) </w:t>
      </w:r>
      <w:r w:rsidR="00695B12" w:rsidRPr="009238D1">
        <w:rPr>
          <w:rFonts w:cs="Arial"/>
          <w:color w:val="auto"/>
          <w:u w:val="single"/>
          <w:bdr w:val="none" w:sz="0" w:space="0" w:color="auto" w:frame="1"/>
        </w:rPr>
        <w:t>An a</w:t>
      </w:r>
      <w:r w:rsidRPr="009238D1">
        <w:rPr>
          <w:rFonts w:cs="Arial"/>
          <w:color w:val="auto"/>
          <w:u w:val="single"/>
          <w:bdr w:val="none" w:sz="0" w:space="0" w:color="auto" w:frame="1"/>
        </w:rPr>
        <w:t>nnual requirement of at least one hour of self-study review of seizure disorder materials by all principals, guidance counselors, and teachers.</w:t>
      </w:r>
    </w:p>
    <w:p w14:paraId="78169FF3" w14:textId="080A3717" w:rsidR="00607214" w:rsidRPr="009238D1" w:rsidRDefault="00607214" w:rsidP="00F644C6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(c) The parent or guardian of each student diagnosed with a seizure disorder shall collaborate with school personnel to implement the seizure action plan.</w:t>
      </w:r>
    </w:p>
    <w:p w14:paraId="30F02985" w14:textId="4C28299D" w:rsidR="00607214" w:rsidRPr="009238D1" w:rsidRDefault="00607214" w:rsidP="00F644C6">
      <w:pPr>
        <w:pStyle w:val="SectionBody"/>
        <w:rPr>
          <w:rFonts w:cs="Arial"/>
          <w:color w:val="auto"/>
          <w:u w:val="single"/>
          <w:bdr w:val="none" w:sz="0" w:space="0" w:color="auto" w:frame="1"/>
        </w:rPr>
      </w:pPr>
      <w:r w:rsidRPr="009238D1">
        <w:rPr>
          <w:rFonts w:cs="Arial"/>
          <w:color w:val="auto"/>
          <w:u w:val="single"/>
          <w:bdr w:val="none" w:sz="0" w:space="0" w:color="auto" w:frame="1"/>
        </w:rPr>
        <w:t>(d) The state board shall promulgate rule</w:t>
      </w:r>
      <w:r w:rsidR="002A3C87" w:rsidRPr="009238D1">
        <w:rPr>
          <w:rFonts w:cs="Arial"/>
          <w:color w:val="auto"/>
          <w:u w:val="single"/>
          <w:bdr w:val="none" w:sz="0" w:space="0" w:color="auto" w:frame="1"/>
        </w:rPr>
        <w:t>s</w:t>
      </w:r>
      <w:r w:rsidRPr="009238D1">
        <w:rPr>
          <w:rFonts w:cs="Arial"/>
          <w:color w:val="auto"/>
          <w:u w:val="single"/>
          <w:bdr w:val="none" w:sz="0" w:space="0" w:color="auto" w:frame="1"/>
        </w:rPr>
        <w:t xml:space="preserve"> necessary to effectuate the provision of this section in accordance with the provision of </w:t>
      </w:r>
      <w:r w:rsidR="00695B12" w:rsidRPr="009238D1">
        <w:rPr>
          <w:rFonts w:cs="Arial"/>
          <w:color w:val="auto"/>
          <w:u w:val="single"/>
          <w:bdr w:val="none" w:sz="0" w:space="0" w:color="auto" w:frame="1"/>
        </w:rPr>
        <w:t xml:space="preserve">§29A-3B-1 </w:t>
      </w:r>
      <w:r w:rsidR="00695B12" w:rsidRPr="009238D1">
        <w:rPr>
          <w:rFonts w:cs="Arial"/>
          <w:i/>
          <w:iCs/>
          <w:color w:val="auto"/>
          <w:u w:val="single"/>
          <w:bdr w:val="none" w:sz="0" w:space="0" w:color="auto" w:frame="1"/>
        </w:rPr>
        <w:t xml:space="preserve">et seq. </w:t>
      </w:r>
      <w:r w:rsidRPr="009238D1">
        <w:rPr>
          <w:rFonts w:cs="Arial"/>
          <w:color w:val="auto"/>
          <w:u w:val="single"/>
          <w:bdr w:val="none" w:sz="0" w:space="0" w:color="auto" w:frame="1"/>
        </w:rPr>
        <w:t xml:space="preserve">of this code. </w:t>
      </w:r>
    </w:p>
    <w:p w14:paraId="610B7CFD" w14:textId="77777777" w:rsidR="00C33014" w:rsidRPr="009238D1" w:rsidRDefault="00C33014" w:rsidP="00CC1F3B">
      <w:pPr>
        <w:pStyle w:val="Note"/>
        <w:rPr>
          <w:color w:val="auto"/>
        </w:rPr>
      </w:pPr>
    </w:p>
    <w:sectPr w:rsidR="00C33014" w:rsidRPr="009238D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F42A" w14:textId="77777777" w:rsidR="00762A7F" w:rsidRPr="00B844FE" w:rsidRDefault="00762A7F" w:rsidP="00B844FE">
      <w:r>
        <w:separator/>
      </w:r>
    </w:p>
  </w:endnote>
  <w:endnote w:type="continuationSeparator" w:id="0">
    <w:p w14:paraId="3B2ACE9A" w14:textId="77777777" w:rsidR="00762A7F" w:rsidRPr="00B844FE" w:rsidRDefault="00762A7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E4A9058" w14:textId="77777777" w:rsidR="00671E12" w:rsidRPr="00B844FE" w:rsidRDefault="00671E1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905289" w14:textId="77777777" w:rsidR="00671E12" w:rsidRDefault="00671E12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BC415" w14:textId="77777777" w:rsidR="00671E12" w:rsidRDefault="00671E1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F14A" w14:textId="77777777" w:rsidR="00762A7F" w:rsidRPr="00B844FE" w:rsidRDefault="00762A7F" w:rsidP="00B844FE">
      <w:r>
        <w:separator/>
      </w:r>
    </w:p>
  </w:footnote>
  <w:footnote w:type="continuationSeparator" w:id="0">
    <w:p w14:paraId="7B381F54" w14:textId="77777777" w:rsidR="00762A7F" w:rsidRPr="00B844FE" w:rsidRDefault="00762A7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04A" w14:textId="77777777" w:rsidR="00671E12" w:rsidRPr="00B844FE" w:rsidRDefault="004F304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71E12" w:rsidRPr="00B844FE">
          <w:t>[Type here]</w:t>
        </w:r>
      </w:sdtContent>
    </w:sdt>
    <w:r w:rsidR="00671E12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71E1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78F7" w14:textId="5EAF4FF1" w:rsidR="00671E12" w:rsidRPr="00C33014" w:rsidRDefault="00671E12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CEF90B789CEC4B53A1D2F085920704ED"/>
        </w:placeholder>
        <w:showingPlcHdr/>
        <w:text/>
      </w:sdtPr>
      <w:sdtEndPr/>
      <w:sdtContent/>
    </w:sdt>
    <w:r w:rsidR="0097311A">
      <w:t>SB</w:t>
    </w:r>
    <w:r w:rsidR="00534677">
      <w:t xml:space="preserve"> 456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7311A">
          <w:t>2022R21</w:t>
        </w:r>
        <w:r w:rsidR="00D31A93">
          <w:t>1</w:t>
        </w:r>
        <w:r w:rsidR="0097311A">
          <w:t>2</w:t>
        </w:r>
      </w:sdtContent>
    </w:sdt>
  </w:p>
  <w:p w14:paraId="3FA751AE" w14:textId="77777777" w:rsidR="00671E12" w:rsidRPr="00C33014" w:rsidRDefault="00671E12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B8CB" w14:textId="5FEF3477" w:rsidR="00671E12" w:rsidRPr="002A0269" w:rsidRDefault="004F304B" w:rsidP="00CC1F3B">
    <w:pPr>
      <w:pStyle w:val="HeaderStyle"/>
    </w:pPr>
    <w:sdt>
      <w:sdtPr>
        <w:tag w:val="BNumWH"/>
        <w:id w:val="-1890952866"/>
        <w:placeholder>
          <w:docPart w:val="C1ACE02020B7411C930F5993011A1913"/>
        </w:placeholder>
        <w:showingPlcHdr/>
        <w:text/>
      </w:sdtPr>
      <w:sdtEndPr/>
      <w:sdtContent/>
    </w:sdt>
    <w:r w:rsidR="00671E12">
      <w:t xml:space="preserve"> </w:t>
    </w:r>
    <w:r w:rsidR="00671E12" w:rsidRPr="002A0269">
      <w:ptab w:relativeTo="margin" w:alignment="center" w:leader="none"/>
    </w:r>
    <w:r w:rsidR="00671E12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2181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0F"/>
    <w:multiLevelType w:val="hybridMultilevel"/>
    <w:tmpl w:val="493E331C"/>
    <w:lvl w:ilvl="0" w:tplc="5F049DD4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877E9"/>
    <w:multiLevelType w:val="hybridMultilevel"/>
    <w:tmpl w:val="5A08648C"/>
    <w:lvl w:ilvl="0" w:tplc="2D0C7600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0223"/>
    <w:rsid w:val="00037B5D"/>
    <w:rsid w:val="000573A9"/>
    <w:rsid w:val="0007249B"/>
    <w:rsid w:val="00085D22"/>
    <w:rsid w:val="000940A0"/>
    <w:rsid w:val="000A6F7B"/>
    <w:rsid w:val="000C5C77"/>
    <w:rsid w:val="000E3912"/>
    <w:rsid w:val="0010070F"/>
    <w:rsid w:val="00101590"/>
    <w:rsid w:val="0015112E"/>
    <w:rsid w:val="001526CF"/>
    <w:rsid w:val="001552E7"/>
    <w:rsid w:val="001566B4"/>
    <w:rsid w:val="001A66B7"/>
    <w:rsid w:val="001C279E"/>
    <w:rsid w:val="001D459E"/>
    <w:rsid w:val="00204425"/>
    <w:rsid w:val="00213B01"/>
    <w:rsid w:val="00221819"/>
    <w:rsid w:val="00222722"/>
    <w:rsid w:val="00251EAE"/>
    <w:rsid w:val="0027011C"/>
    <w:rsid w:val="00274200"/>
    <w:rsid w:val="00275740"/>
    <w:rsid w:val="00295A54"/>
    <w:rsid w:val="002A0269"/>
    <w:rsid w:val="002A3C87"/>
    <w:rsid w:val="002C1135"/>
    <w:rsid w:val="002C3CCF"/>
    <w:rsid w:val="002F44E6"/>
    <w:rsid w:val="00303684"/>
    <w:rsid w:val="0031242D"/>
    <w:rsid w:val="003143F5"/>
    <w:rsid w:val="00314854"/>
    <w:rsid w:val="0034095F"/>
    <w:rsid w:val="00366DE2"/>
    <w:rsid w:val="00381B65"/>
    <w:rsid w:val="00394191"/>
    <w:rsid w:val="003C51CD"/>
    <w:rsid w:val="004368E0"/>
    <w:rsid w:val="00492254"/>
    <w:rsid w:val="004C13DD"/>
    <w:rsid w:val="004D36C4"/>
    <w:rsid w:val="004E3441"/>
    <w:rsid w:val="004F0F34"/>
    <w:rsid w:val="004F304B"/>
    <w:rsid w:val="00500579"/>
    <w:rsid w:val="00516C4D"/>
    <w:rsid w:val="0053099B"/>
    <w:rsid w:val="00534677"/>
    <w:rsid w:val="00563EA0"/>
    <w:rsid w:val="00567151"/>
    <w:rsid w:val="005964FF"/>
    <w:rsid w:val="00596E89"/>
    <w:rsid w:val="005A3DAE"/>
    <w:rsid w:val="005A5366"/>
    <w:rsid w:val="005C43D0"/>
    <w:rsid w:val="005D7168"/>
    <w:rsid w:val="00607214"/>
    <w:rsid w:val="006369EB"/>
    <w:rsid w:val="00637E73"/>
    <w:rsid w:val="00671E12"/>
    <w:rsid w:val="00684894"/>
    <w:rsid w:val="006865E9"/>
    <w:rsid w:val="00687412"/>
    <w:rsid w:val="00691D29"/>
    <w:rsid w:val="00691F3E"/>
    <w:rsid w:val="00694BFB"/>
    <w:rsid w:val="00695B12"/>
    <w:rsid w:val="006A106B"/>
    <w:rsid w:val="006B149A"/>
    <w:rsid w:val="006C523D"/>
    <w:rsid w:val="006D4036"/>
    <w:rsid w:val="00723201"/>
    <w:rsid w:val="00761E82"/>
    <w:rsid w:val="00762A7F"/>
    <w:rsid w:val="007673E4"/>
    <w:rsid w:val="007A2BF5"/>
    <w:rsid w:val="007A5259"/>
    <w:rsid w:val="007A7081"/>
    <w:rsid w:val="007F1CF5"/>
    <w:rsid w:val="00832D3C"/>
    <w:rsid w:val="00834EDE"/>
    <w:rsid w:val="0083747E"/>
    <w:rsid w:val="00844CAC"/>
    <w:rsid w:val="008736AA"/>
    <w:rsid w:val="008D1A22"/>
    <w:rsid w:val="008D275D"/>
    <w:rsid w:val="009238D1"/>
    <w:rsid w:val="0097311A"/>
    <w:rsid w:val="00980327"/>
    <w:rsid w:val="00986478"/>
    <w:rsid w:val="00990307"/>
    <w:rsid w:val="009A1C9B"/>
    <w:rsid w:val="009B5557"/>
    <w:rsid w:val="009F1067"/>
    <w:rsid w:val="009F2369"/>
    <w:rsid w:val="00A255B3"/>
    <w:rsid w:val="00A31E01"/>
    <w:rsid w:val="00A446C7"/>
    <w:rsid w:val="00A527AD"/>
    <w:rsid w:val="00A718CF"/>
    <w:rsid w:val="00A76B56"/>
    <w:rsid w:val="00A937AD"/>
    <w:rsid w:val="00AB0D34"/>
    <w:rsid w:val="00AC21BA"/>
    <w:rsid w:val="00AD4C3E"/>
    <w:rsid w:val="00AD6715"/>
    <w:rsid w:val="00AE48A0"/>
    <w:rsid w:val="00AE61BE"/>
    <w:rsid w:val="00B16F25"/>
    <w:rsid w:val="00B24422"/>
    <w:rsid w:val="00B40F59"/>
    <w:rsid w:val="00B66B81"/>
    <w:rsid w:val="00B80C20"/>
    <w:rsid w:val="00B844FE"/>
    <w:rsid w:val="00B86B4F"/>
    <w:rsid w:val="00BA1F84"/>
    <w:rsid w:val="00BB204D"/>
    <w:rsid w:val="00BC562B"/>
    <w:rsid w:val="00BF6542"/>
    <w:rsid w:val="00C0682C"/>
    <w:rsid w:val="00C33014"/>
    <w:rsid w:val="00C33434"/>
    <w:rsid w:val="00C34681"/>
    <w:rsid w:val="00C34869"/>
    <w:rsid w:val="00C42EB6"/>
    <w:rsid w:val="00C631ED"/>
    <w:rsid w:val="00C63D13"/>
    <w:rsid w:val="00C67075"/>
    <w:rsid w:val="00C85096"/>
    <w:rsid w:val="00C87A6F"/>
    <w:rsid w:val="00C96EC9"/>
    <w:rsid w:val="00CB1ADC"/>
    <w:rsid w:val="00CB20EF"/>
    <w:rsid w:val="00CC1F3B"/>
    <w:rsid w:val="00CD12CB"/>
    <w:rsid w:val="00CD36CF"/>
    <w:rsid w:val="00CD54E5"/>
    <w:rsid w:val="00CF1DCA"/>
    <w:rsid w:val="00D31A93"/>
    <w:rsid w:val="00D579FC"/>
    <w:rsid w:val="00D81C16"/>
    <w:rsid w:val="00D86BE6"/>
    <w:rsid w:val="00DB5B80"/>
    <w:rsid w:val="00DC7568"/>
    <w:rsid w:val="00DE2C3E"/>
    <w:rsid w:val="00DE526B"/>
    <w:rsid w:val="00DF199D"/>
    <w:rsid w:val="00E01542"/>
    <w:rsid w:val="00E365F1"/>
    <w:rsid w:val="00E62F48"/>
    <w:rsid w:val="00E831B3"/>
    <w:rsid w:val="00E95FBC"/>
    <w:rsid w:val="00E97793"/>
    <w:rsid w:val="00ED7706"/>
    <w:rsid w:val="00EE70CB"/>
    <w:rsid w:val="00F336EC"/>
    <w:rsid w:val="00F41CA2"/>
    <w:rsid w:val="00F443C0"/>
    <w:rsid w:val="00F62EFB"/>
    <w:rsid w:val="00F644C6"/>
    <w:rsid w:val="00F855C8"/>
    <w:rsid w:val="00F939A4"/>
    <w:rsid w:val="00FA7B09"/>
    <w:rsid w:val="00FB39EA"/>
    <w:rsid w:val="00FD5B51"/>
    <w:rsid w:val="00FD7CA3"/>
    <w:rsid w:val="00FE067E"/>
    <w:rsid w:val="00FE208F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729560"/>
  <w15:chartTrackingRefBased/>
  <w15:docId w15:val="{2BBF8FD4-5938-401E-9DEA-A2F245A9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sparalabel">
    <w:name w:val="ss_paralabel"/>
    <w:basedOn w:val="DefaultParagraphFont"/>
    <w:rsid w:val="00F644C6"/>
  </w:style>
  <w:style w:type="character" w:customStyle="1" w:styleId="ssbf">
    <w:name w:val="ss_bf"/>
    <w:basedOn w:val="DefaultParagraphFont"/>
    <w:rsid w:val="00F644C6"/>
  </w:style>
  <w:style w:type="character" w:customStyle="1" w:styleId="ssparacontent">
    <w:name w:val="ss_paracontent"/>
    <w:basedOn w:val="DefaultParagraphFont"/>
    <w:rsid w:val="00F644C6"/>
  </w:style>
  <w:style w:type="character" w:customStyle="1" w:styleId="sh3390031113">
    <w:name w:val="sh_3390031113"/>
    <w:basedOn w:val="DefaultParagraphFont"/>
    <w:rsid w:val="00F644C6"/>
  </w:style>
  <w:style w:type="character" w:styleId="Hyperlink">
    <w:name w:val="Hyperlink"/>
    <w:basedOn w:val="DefaultParagraphFont"/>
    <w:uiPriority w:val="99"/>
    <w:semiHidden/>
    <w:unhideWhenUsed/>
    <w:locked/>
    <w:rsid w:val="00F64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EF90B789CEC4B53A1D2F08592070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B9B8-8CA7-49D5-B824-D72C28830CDF}"/>
      </w:docPartPr>
      <w:docPartBody>
        <w:p w:rsidR="00F57816" w:rsidRDefault="00F57816"/>
      </w:docPartBody>
    </w:docPart>
    <w:docPart>
      <w:docPartPr>
        <w:name w:val="C1ACE02020B7411C930F5993011A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03E7-A32D-47C8-B4A7-EB56005CF7C8}"/>
      </w:docPartPr>
      <w:docPartBody>
        <w:p w:rsidR="00F57816" w:rsidRDefault="00F578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87291"/>
    <w:rsid w:val="001F3952"/>
    <w:rsid w:val="00281F06"/>
    <w:rsid w:val="00430BE1"/>
    <w:rsid w:val="0043203D"/>
    <w:rsid w:val="00466D41"/>
    <w:rsid w:val="00731F26"/>
    <w:rsid w:val="00791900"/>
    <w:rsid w:val="00855D09"/>
    <w:rsid w:val="0091090A"/>
    <w:rsid w:val="00B368DB"/>
    <w:rsid w:val="00C44BE8"/>
    <w:rsid w:val="00CF625B"/>
    <w:rsid w:val="00DA5840"/>
    <w:rsid w:val="00E63589"/>
    <w:rsid w:val="00F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DA5840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Jocelyn Ellis</cp:lastModifiedBy>
  <cp:revision>16</cp:revision>
  <cp:lastPrinted>2022-01-14T15:07:00Z</cp:lastPrinted>
  <dcterms:created xsi:type="dcterms:W3CDTF">2022-01-15T16:59:00Z</dcterms:created>
  <dcterms:modified xsi:type="dcterms:W3CDTF">2022-02-25T14:54:00Z</dcterms:modified>
</cp:coreProperties>
</file>